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Calibri" w:hAnsi="Calibri"/>
          <w:b/>
          <w:color w:val="0C4E54"/>
          <w:sz w:val="36"/>
        </w:rPr>
        <w:t>KING CONFLICT SOLUTIONS, LLC</w:t>
      </w:r>
    </w:p>
    <w:p>
      <w:pPr>
        <w:spacing w:after="40"/>
        <w:jc w:val="center"/>
      </w:pPr>
      <w:r>
        <w:rPr>
          <w:i/>
          <w:color w:val="5A5957"/>
          <w:sz w:val="21"/>
        </w:rPr>
        <w:t>Fair · Transparent · Honest · Affordable</w:t>
      </w:r>
    </w:p>
    <w:p>
      <w:pPr>
        <w:spacing w:after="80"/>
        <w:jc w:val="center"/>
      </w:pPr>
      <w:r>
        <w:rPr>
          <w:color w:val="5A5957"/>
          <w:sz w:val="17"/>
        </w:rPr>
        <w:t>kingconflictsolutions.com · (843) 906-1787 · KingConflictSolutions@gmail.com · EST. 2025</w:t>
      </w:r>
    </w:p>
    <w:p>
      <w:pPr>
        <w:pBdr>
          <w:bottom w:val="single" w:sz="6" w:space="1" w:color="0C4E54"/>
        </w:pBdr>
        <w:spacing w:after="80" w:before="0"/>
      </w:pPr>
    </w:p>
    <w:p>
      <w:pPr>
        <w:spacing w:after="160"/>
        <w:jc w:val="center"/>
      </w:pPr>
      <w:r>
        <w:rPr>
          <w:b/>
          <w:color w:val="A12C7B"/>
          <w:sz w:val="18"/>
        </w:rPr>
        <w:t>CONFIDENTIAL — For Internal Staff Use</w:t>
      </w:r>
    </w:p>
    <w:p>
      <w:pPr>
        <w:spacing w:after="200"/>
        <w:jc w:val="center"/>
      </w:pPr>
      <w:r>
        <w:rPr>
          <w:b/>
          <w:color w:val="28251D"/>
          <w:sz w:val="28"/>
        </w:rPr>
        <w:t>AGREEMENT TO MEDIATE</w:t>
      </w:r>
    </w:p>
    <w:p>
      <w:pPr>
        <w:spacing w:after="80"/>
      </w:pPr>
      <w:r>
        <w:rPr>
          <w:b w:val="0"/>
          <w:i w:val="0"/>
          <w:sz w:val="21"/>
        </w:rPr>
        <w:t>This Agreement to Mediate is entered into by the participating parties and King Conflict Solutions, LLC (KCS) for the purpose of resolving the matter described below through mediation.</w:t>
      </w:r>
    </w:p>
    <w:tbl>
      <w:tblPr>
        <w:tblStyle w:val="TableGrid"/>
        <w:tblW w:type="auto" w:w="0"/>
        <w:tblLook w:firstColumn="1" w:firstRow="1" w:lastColumn="0" w:lastRow="0" w:noHBand="0" w:noVBand="1" w:val="04A0"/>
      </w:tblPr>
      <w:tblGrid>
        <w:gridCol w:w="4968"/>
        <w:gridCol w:w="4968"/>
      </w:tblGrid>
      <w:tr>
        <w:tc>
          <w:tcPr>
            <w:tcW w:type="dxa" w:w="3168"/>
            <w:shd w:val="clear" w:color="auto" w:fill="F2F1ED"/>
          </w:tcPr>
          <w:p>
            <w:r/>
            <w:r>
              <w:rPr>
                <w:b/>
                <w:sz w:val="20"/>
              </w:rPr>
              <w:t>Matter / Dispute Name</w:t>
            </w:r>
          </w:p>
        </w:tc>
        <w:tc>
          <w:tcPr>
            <w:tcW w:type="dxa" w:w="6336"/>
          </w:tcPr>
          <w:p>
            <w:r/>
          </w:p>
        </w:tc>
      </w:tr>
      <w:tr>
        <w:tc>
          <w:tcPr>
            <w:tcW w:type="dxa" w:w="3168"/>
            <w:shd w:val="clear" w:color="auto" w:fill="F2F1ED"/>
          </w:tcPr>
          <w:p>
            <w:r/>
            <w:r>
              <w:rPr>
                <w:b/>
                <w:sz w:val="20"/>
              </w:rPr>
              <w:t>File / Reference No.</w:t>
            </w:r>
          </w:p>
        </w:tc>
        <w:tc>
          <w:tcPr>
            <w:tcW w:type="dxa" w:w="6336"/>
          </w:tcPr>
          <w:p>
            <w:r/>
          </w:p>
        </w:tc>
      </w:tr>
      <w:tr>
        <w:tc>
          <w:tcPr>
            <w:tcW w:type="dxa" w:w="3168"/>
            <w:shd w:val="clear" w:color="auto" w:fill="F2F1ED"/>
          </w:tcPr>
          <w:p>
            <w:r/>
            <w:r>
              <w:rPr>
                <w:b/>
                <w:sz w:val="20"/>
              </w:rPr>
              <w:t>Date of Mediation</w:t>
            </w:r>
          </w:p>
        </w:tc>
        <w:tc>
          <w:tcPr>
            <w:tcW w:type="dxa" w:w="6336"/>
          </w:tcPr>
          <w:p>
            <w:r/>
          </w:p>
        </w:tc>
      </w:tr>
      <w:tr>
        <w:tc>
          <w:tcPr>
            <w:tcW w:type="dxa" w:w="3168"/>
            <w:shd w:val="clear" w:color="auto" w:fill="F2F1ED"/>
          </w:tcPr>
          <w:p>
            <w:r/>
            <w:r>
              <w:rPr>
                <w:b/>
                <w:sz w:val="20"/>
              </w:rPr>
              <w:t>Location / Platform</w:t>
            </w:r>
          </w:p>
        </w:tc>
        <w:tc>
          <w:tcPr>
            <w:tcW w:type="dxa" w:w="6336"/>
          </w:tcPr>
          <w:p>
            <w:r/>
          </w:p>
        </w:tc>
      </w:tr>
    </w:tbl>
    <w:p>
      <w:pPr>
        <w:spacing w:before="200" w:after="60"/>
        <w:pBdr>
          <w:bottom w:val="single" w:sz="4" w:space="2" w:color="D4D1CA"/>
        </w:pBdr>
      </w:pPr>
      <w:r>
        <w:rPr>
          <w:b/>
          <w:color w:val="0C4E54"/>
          <w:sz w:val="23"/>
        </w:rPr>
        <w:t>1. Voluntary Participation and Self-Determination</w:t>
      </w:r>
    </w:p>
    <w:p>
      <w:pPr>
        <w:spacing w:after="80"/>
      </w:pPr>
      <w:r>
        <w:rPr>
          <w:b w:val="0"/>
          <w:i w:val="0"/>
          <w:sz w:val="21"/>
        </w:rPr>
        <w:t>The parties enter mediation voluntarily. Each party retains full self-determination and controls whether to reach an agreement and on what terms. No party is required to settle.</w:t>
      </w:r>
    </w:p>
    <w:p>
      <w:pPr>
        <w:spacing w:before="200" w:after="60"/>
        <w:pBdr>
          <w:bottom w:val="single" w:sz="4" w:space="2" w:color="D4D1CA"/>
        </w:pBdr>
      </w:pPr>
      <w:r>
        <w:rPr>
          <w:b/>
          <w:color w:val="0C4E54"/>
          <w:sz w:val="23"/>
        </w:rPr>
        <w:t>2. Mediator Neutrality and Impartiality</w:t>
      </w:r>
    </w:p>
    <w:p>
      <w:pPr>
        <w:spacing w:after="80"/>
      </w:pPr>
      <w:r>
        <w:rPr>
          <w:b w:val="0"/>
          <w:i w:val="0"/>
          <w:sz w:val="21"/>
        </w:rPr>
        <w:t>The mediator serves as a neutral, impartial facilitator. The mediator does not represent any party, does not provide legal advice, and has no personal stake in the outcome. Any known conflict of interest has been disclosed.</w:t>
      </w:r>
    </w:p>
    <w:p>
      <w:pPr>
        <w:spacing w:before="200" w:after="60"/>
        <w:pBdr>
          <w:bottom w:val="single" w:sz="4" w:space="2" w:color="D4D1CA"/>
        </w:pBdr>
      </w:pPr>
      <w:r>
        <w:rPr>
          <w:b/>
          <w:color w:val="0C4E54"/>
          <w:sz w:val="23"/>
        </w:rPr>
        <w:t>3. Confidentiality of the Process</w:t>
      </w:r>
    </w:p>
    <w:p>
      <w:pPr>
        <w:spacing w:after="80"/>
      </w:pPr>
      <w:r>
        <w:rPr>
          <w:b w:val="0"/>
          <w:i w:val="0"/>
          <w:sz w:val="21"/>
        </w:rPr>
        <w:t>Communications made during mediation are confidential to the extent permitted by law. Notes, offers, and statements made in mediation will not be used as evidence in later proceedings, except as required by law or by written agreement of the parties.</w:t>
      </w:r>
    </w:p>
    <w:p>
      <w:pPr>
        <w:spacing w:before="200" w:after="60"/>
        <w:pBdr>
          <w:bottom w:val="single" w:sz="4" w:space="2" w:color="D4D1CA"/>
        </w:pBdr>
      </w:pPr>
      <w:r>
        <w:rPr>
          <w:b/>
          <w:color w:val="0C4E54"/>
          <w:sz w:val="23"/>
        </w:rPr>
        <w:t>4. Non-Binding Until Signed</w:t>
      </w:r>
    </w:p>
    <w:p>
      <w:pPr>
        <w:spacing w:after="80"/>
      </w:pPr>
      <w:r>
        <w:rPr>
          <w:b w:val="0"/>
          <w:i w:val="0"/>
          <w:sz w:val="21"/>
        </w:rPr>
        <w:t>Discussions and proposals exchanged during mediation are non-binding. No settlement is enforceable unless and until it is reduced to writing and signed by the parties.</w:t>
      </w:r>
    </w:p>
    <w:p>
      <w:pPr>
        <w:spacing w:before="200" w:after="60"/>
        <w:pBdr>
          <w:bottom w:val="single" w:sz="4" w:space="2" w:color="D4D1CA"/>
        </w:pBdr>
      </w:pPr>
      <w:r>
        <w:rPr>
          <w:b/>
          <w:color w:val="0C4E54"/>
          <w:sz w:val="23"/>
        </w:rPr>
        <w:t>5. Good-Faith Participation</w:t>
      </w:r>
    </w:p>
    <w:p>
      <w:pPr>
        <w:spacing w:after="80"/>
      </w:pPr>
      <w:r>
        <w:rPr>
          <w:b w:val="0"/>
          <w:i w:val="0"/>
          <w:sz w:val="21"/>
        </w:rPr>
        <w:t>Each party agrees to participate in good faith, to communicate respectfully, and to give honest information relevant to resolving the matter.</w:t>
      </w:r>
    </w:p>
    <w:p>
      <w:pPr>
        <w:spacing w:before="200" w:after="60"/>
        <w:pBdr>
          <w:bottom w:val="single" w:sz="4" w:space="2" w:color="D4D1CA"/>
        </w:pBdr>
      </w:pPr>
      <w:r>
        <w:rPr>
          <w:b/>
          <w:color w:val="0C4E54"/>
          <w:sz w:val="23"/>
        </w:rPr>
        <w:t>6. Authority to Settle</w:t>
      </w:r>
    </w:p>
    <w:p>
      <w:pPr>
        <w:spacing w:after="80"/>
      </w:pPr>
      <w:r>
        <w:rPr>
          <w:b w:val="0"/>
          <w:i w:val="0"/>
          <w:sz w:val="21"/>
        </w:rPr>
        <w:t>Each individual attending on behalf of a party represents that they hold, or have direct access to, the authority needed to negotiate and finalize a settlement.</w:t>
      </w:r>
    </w:p>
    <w:p>
      <w:pPr>
        <w:spacing w:before="200" w:after="60"/>
        <w:pBdr>
          <w:bottom w:val="single" w:sz="4" w:space="2" w:color="D4D1CA"/>
        </w:pBdr>
      </w:pPr>
      <w:r>
        <w:rPr>
          <w:b/>
          <w:color w:val="0C4E54"/>
          <w:sz w:val="23"/>
        </w:rPr>
        <w:t>7. Right to Terminate</w:t>
      </w:r>
    </w:p>
    <w:p>
      <w:pPr>
        <w:spacing w:after="80"/>
      </w:pPr>
      <w:r>
        <w:rPr>
          <w:b w:val="0"/>
          <w:i w:val="0"/>
          <w:sz w:val="21"/>
        </w:rPr>
        <w:t>Any party or the mediator may suspend or end the mediation at any time and for any reason. Fees incurred through the point of termination remain payable under the applicable fee agreement.</w:t>
      </w:r>
    </w:p>
    <w:p>
      <w:pPr>
        <w:spacing w:before="200" w:after="60"/>
        <w:pBdr>
          <w:bottom w:val="single" w:sz="4" w:space="2" w:color="D4D1CA"/>
        </w:pBdr>
      </w:pPr>
      <w:r>
        <w:rPr>
          <w:b/>
          <w:color w:val="0C4E54"/>
          <w:sz w:val="23"/>
        </w:rPr>
        <w:t>8. Role of Counsel</w:t>
      </w:r>
    </w:p>
    <w:p>
      <w:pPr>
        <w:spacing w:after="80"/>
      </w:pPr>
      <w:r>
        <w:rPr>
          <w:b w:val="0"/>
          <w:i w:val="0"/>
          <w:sz w:val="21"/>
        </w:rPr>
        <w:t>Parties may consult with legal counsel before, during, and after mediation. Counsel attendance and participation, if any, is noted below. The mediator will not act as attorney for any party.</w:t>
      </w:r>
    </w:p>
    <w:tbl>
      <w:tblPr>
        <w:tblStyle w:val="TableGrid"/>
        <w:tblW w:type="auto" w:w="0"/>
        <w:tblLook w:firstColumn="1" w:firstRow="1" w:lastColumn="0" w:lastRow="0" w:noHBand="0" w:noVBand="1" w:val="04A0"/>
      </w:tblPr>
      <w:tblGrid>
        <w:gridCol w:w="4968"/>
        <w:gridCol w:w="4968"/>
      </w:tblGrid>
      <w:tr>
        <w:tc>
          <w:tcPr>
            <w:tcW w:type="dxa" w:w="3744"/>
            <w:shd w:val="clear" w:color="auto" w:fill="F2F1ED"/>
          </w:tcPr>
          <w:p>
            <w:r/>
            <w:r>
              <w:rPr>
                <w:b/>
                <w:sz w:val="20"/>
              </w:rPr>
              <w:t>Counsel for Party A (name / firm)</w:t>
            </w:r>
          </w:p>
        </w:tc>
        <w:tc>
          <w:tcPr>
            <w:tcW w:type="dxa" w:w="5760"/>
          </w:tcPr>
          <w:p>
            <w:r/>
          </w:p>
        </w:tc>
      </w:tr>
      <w:tr>
        <w:tc>
          <w:tcPr>
            <w:tcW w:type="dxa" w:w="3744"/>
            <w:shd w:val="clear" w:color="auto" w:fill="F2F1ED"/>
          </w:tcPr>
          <w:p>
            <w:r/>
            <w:r>
              <w:rPr>
                <w:b/>
                <w:sz w:val="20"/>
              </w:rPr>
              <w:t>Counsel for Party B (name / firm)</w:t>
            </w:r>
          </w:p>
        </w:tc>
        <w:tc>
          <w:tcPr>
            <w:tcW w:type="dxa" w:w="5760"/>
          </w:tcPr>
          <w:p>
            <w:r/>
          </w:p>
        </w:tc>
      </w:tr>
      <w:tr>
        <w:tc>
          <w:tcPr>
            <w:tcW w:type="dxa" w:w="3744"/>
            <w:shd w:val="clear" w:color="auto" w:fill="F2F1ED"/>
          </w:tcPr>
          <w:p>
            <w:r/>
            <w:r>
              <w:rPr>
                <w:b/>
                <w:sz w:val="20"/>
              </w:rPr>
              <w:t>Counsel role (advisory / present / absent)</w:t>
            </w:r>
          </w:p>
        </w:tc>
        <w:tc>
          <w:tcPr>
            <w:tcW w:type="dxa" w:w="5760"/>
          </w:tcPr>
          <w:p>
            <w:r/>
          </w:p>
        </w:tc>
      </w:tr>
    </w:tbl>
    <w:p>
      <w:pPr>
        <w:spacing w:before="200" w:after="60"/>
        <w:pBdr>
          <w:bottom w:val="single" w:sz="4" w:space="2" w:color="D4D1CA"/>
        </w:pBdr>
      </w:pPr>
      <w:r>
        <w:rPr>
          <w:b/>
          <w:color w:val="0C4E54"/>
          <w:sz w:val="23"/>
        </w:rPr>
        <w:t>Signatures</w:t>
      </w:r>
    </w:p>
    <w:tbl>
      <w:tblPr>
        <w:tblW w:type="auto" w:w="0"/>
        <w:tblLayout w:type="autofit"/>
        <w:tblLook w:firstColumn="1" w:firstRow="1" w:lastColumn="0" w:lastRow="0" w:noHBand="0" w:noVBand="1" w:val="04A0"/>
      </w:tblPr>
      <w:tblGrid>
        <w:gridCol w:w="4968"/>
        <w:gridCol w:w="4968"/>
      </w:tblGrid>
      <w:tr>
        <w:tc>
          <w:tcPr>
            <w:tcW w:type="dxa" w:w="4752"/>
            <w:tcBorders>
              <w:top w:val="nil"/>
              <w:left w:val="nil"/>
              <w:bottom w:val="nil"/>
              <w:right w:val="nil"/>
            </w:tcBorders>
          </w:tcPr>
          <w:p>
            <w:r>
              <w:rPr>
                <w:color w:val="5A5957"/>
              </w:rPr>
              <w:t>________________________________________</w:t>
            </w:r>
          </w:p>
          <w:p>
            <w:r>
              <w:rPr>
                <w:color w:val="5A5957"/>
                <w:sz w:val="18"/>
              </w:rPr>
              <w:t>Party A (Signature)</w:t>
            </w:r>
          </w:p>
        </w:tc>
        <w:tc>
          <w:tcPr>
            <w:tcW w:type="dxa" w:w="4752"/>
            <w:tcBorders>
              <w:top w:val="nil"/>
              <w:left w:val="nil"/>
              <w:bottom w:val="nil"/>
              <w:right w:val="nil"/>
            </w:tcBorders>
          </w:tcPr>
          <w:p>
            <w:r>
              <w:rPr>
                <w:sz w:val="20"/>
              </w:rPr>
              <w:t>Printed Name: ______________________</w:t>
            </w:r>
          </w:p>
          <w:p>
            <w:r>
              <w:rPr>
                <w:sz w:val="20"/>
              </w:rPr>
              <w:t>Date: _________________________</w:t>
            </w:r>
          </w:p>
        </w:tc>
      </w:tr>
    </w:tbl>
    <w:p>
      <w:pPr>
        <w:spacing w:after="40"/>
      </w:pPr>
    </w:p>
    <w:tbl>
      <w:tblPr>
        <w:tblW w:type="auto" w:w="0"/>
        <w:tblLayout w:type="autofit"/>
        <w:tblLook w:firstColumn="1" w:firstRow="1" w:lastColumn="0" w:lastRow="0" w:noHBand="0" w:noVBand="1" w:val="04A0"/>
      </w:tblPr>
      <w:tblGrid>
        <w:gridCol w:w="4968"/>
        <w:gridCol w:w="4968"/>
      </w:tblGrid>
      <w:tr>
        <w:tc>
          <w:tcPr>
            <w:tcW w:type="dxa" w:w="4752"/>
            <w:tcBorders>
              <w:top w:val="nil"/>
              <w:left w:val="nil"/>
              <w:bottom w:val="nil"/>
              <w:right w:val="nil"/>
            </w:tcBorders>
          </w:tcPr>
          <w:p>
            <w:r>
              <w:rPr>
                <w:color w:val="5A5957"/>
              </w:rPr>
              <w:t>________________________________________</w:t>
            </w:r>
          </w:p>
          <w:p>
            <w:r>
              <w:rPr>
                <w:color w:val="5A5957"/>
                <w:sz w:val="18"/>
              </w:rPr>
              <w:t>Party B (Signature)</w:t>
            </w:r>
          </w:p>
        </w:tc>
        <w:tc>
          <w:tcPr>
            <w:tcW w:type="dxa" w:w="4752"/>
            <w:tcBorders>
              <w:top w:val="nil"/>
              <w:left w:val="nil"/>
              <w:bottom w:val="nil"/>
              <w:right w:val="nil"/>
            </w:tcBorders>
          </w:tcPr>
          <w:p>
            <w:r>
              <w:rPr>
                <w:sz w:val="20"/>
              </w:rPr>
              <w:t>Printed Name: ______________________</w:t>
            </w:r>
          </w:p>
          <w:p>
            <w:r>
              <w:rPr>
                <w:sz w:val="20"/>
              </w:rPr>
              <w:t>Date: _________________________</w:t>
            </w:r>
          </w:p>
        </w:tc>
      </w:tr>
    </w:tbl>
    <w:p>
      <w:pPr>
        <w:spacing w:after="40"/>
      </w:pPr>
    </w:p>
    <w:tbl>
      <w:tblPr>
        <w:tblW w:type="auto" w:w="0"/>
        <w:tblLayout w:type="autofit"/>
        <w:tblLook w:firstColumn="1" w:firstRow="1" w:lastColumn="0" w:lastRow="0" w:noHBand="0" w:noVBand="1" w:val="04A0"/>
      </w:tblPr>
      <w:tblGrid>
        <w:gridCol w:w="4968"/>
        <w:gridCol w:w="4968"/>
      </w:tblGrid>
      <w:tr>
        <w:tc>
          <w:tcPr>
            <w:tcW w:type="dxa" w:w="4752"/>
            <w:tcBorders>
              <w:top w:val="nil"/>
              <w:left w:val="nil"/>
              <w:bottom w:val="nil"/>
              <w:right w:val="nil"/>
            </w:tcBorders>
          </w:tcPr>
          <w:p>
            <w:r>
              <w:rPr>
                <w:color w:val="5A5957"/>
              </w:rPr>
              <w:t>________________________________________</w:t>
            </w:r>
          </w:p>
          <w:p>
            <w:r>
              <w:rPr>
                <w:color w:val="5A5957"/>
                <w:sz w:val="18"/>
              </w:rPr>
              <w:t>Additional Party (if any) (Signature)</w:t>
            </w:r>
          </w:p>
        </w:tc>
        <w:tc>
          <w:tcPr>
            <w:tcW w:type="dxa" w:w="4752"/>
            <w:tcBorders>
              <w:top w:val="nil"/>
              <w:left w:val="nil"/>
              <w:bottom w:val="nil"/>
              <w:right w:val="nil"/>
            </w:tcBorders>
          </w:tcPr>
          <w:p>
            <w:r>
              <w:rPr>
                <w:sz w:val="20"/>
              </w:rPr>
              <w:t>Printed Name: ______________________</w:t>
            </w:r>
          </w:p>
          <w:p>
            <w:r>
              <w:rPr>
                <w:sz w:val="20"/>
              </w:rPr>
              <w:t>Date: _________________________</w:t>
            </w:r>
          </w:p>
        </w:tc>
      </w:tr>
    </w:tbl>
    <w:p>
      <w:pPr>
        <w:spacing w:after="40"/>
      </w:pPr>
    </w:p>
    <w:tbl>
      <w:tblPr>
        <w:tblW w:type="auto" w:w="0"/>
        <w:tblLayout w:type="autofit"/>
        <w:tblLook w:firstColumn="1" w:firstRow="1" w:lastColumn="0" w:lastRow="0" w:noHBand="0" w:noVBand="1" w:val="04A0"/>
      </w:tblPr>
      <w:tblGrid>
        <w:gridCol w:w="4968"/>
        <w:gridCol w:w="4968"/>
      </w:tblGrid>
      <w:tr>
        <w:tc>
          <w:tcPr>
            <w:tcW w:type="dxa" w:w="4752"/>
            <w:tcBorders>
              <w:top w:val="nil"/>
              <w:left w:val="nil"/>
              <w:bottom w:val="nil"/>
              <w:right w:val="nil"/>
            </w:tcBorders>
          </w:tcPr>
          <w:p>
            <w:r>
              <w:rPr>
                <w:color w:val="5A5957"/>
              </w:rPr>
              <w:t>________________________________________</w:t>
            </w:r>
          </w:p>
          <w:p>
            <w:r>
              <w:rPr>
                <w:color w:val="5A5957"/>
                <w:sz w:val="18"/>
              </w:rPr>
              <w:t>KCS Mediator (Signature)</w:t>
            </w:r>
          </w:p>
        </w:tc>
        <w:tc>
          <w:tcPr>
            <w:tcW w:type="dxa" w:w="4752"/>
            <w:tcBorders>
              <w:top w:val="nil"/>
              <w:left w:val="nil"/>
              <w:bottom w:val="nil"/>
              <w:right w:val="nil"/>
            </w:tcBorders>
          </w:tcPr>
          <w:p>
            <w:r>
              <w:rPr>
                <w:sz w:val="20"/>
              </w:rPr>
              <w:t>Printed Name: ______________________</w:t>
            </w:r>
          </w:p>
          <w:p>
            <w:r>
              <w:rPr>
                <w:sz w:val="20"/>
              </w:rPr>
              <w:t>Date: _________________________</w:t>
            </w:r>
          </w:p>
        </w:tc>
      </w:tr>
    </w:tbl>
    <w:p>
      <w:pPr>
        <w:spacing w:after="40"/>
      </w:pPr>
    </w:p>
    <w:p>
      <w:pPr>
        <w:spacing w:after="80"/>
      </w:pPr>
    </w:p>
    <w:p>
      <w:pPr>
        <w:jc w:val="center"/>
      </w:pPr>
      <w:r>
        <w:rPr>
          <w:i/>
          <w:color w:val="5A5957"/>
          <w:sz w:val="15"/>
        </w:rPr>
        <w:t>King Conflict Solutions, LLC  ·  CONFIDENTIAL — For Internal Staff Use  ·  Retain per firm records policy</w:t>
      </w:r>
    </w:p>
    <w:sectPr w:rsidR="00FC693F" w:rsidRPr="0006063C" w:rsidSect="00034616">
      <w:headerReference w:type="default" r:id="rId9"/>
      <w:footerReference w:type="default" r:id="rId10"/>
      <w:headerReference w:type="first" r:id="rId11"/>
      <w:headerReference w:type="even" r:id="rId12"/>
      <w:footerReference w:type="first" r:id="rId13"/>
      <w:footerReference w:type="even" r:id="rId14"/>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8251D"/>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